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  <w:jc w:val="center"/>
      </w:pPr>
      <w:r w:rsidDel="00000000" w:rsidR="00000000" w:rsidRPr="00000000">
        <w:rPr>
          <w:sz w:val="48"/>
          <w:szCs w:val="48"/>
          <w:u w:val="single"/>
          <w:rtl w:val="0"/>
        </w:rPr>
        <w:t xml:space="preserve">Instructions to Starting a Referral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Locate the referral (this will be in one of the following: Order Tracking/ Task Man/ or Messages).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Locate a specialist that accepts the patient's insurance (this can be found in the referral book or in the referral spreadsheet on google docs).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In e-MD’s, click on the Print Forms icon and search “referral form” 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Fill in the specialist name, address, phone and fax number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Print one copy to the tiff printer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Print another copy for the referral tracking folder 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Save the document once you have completed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Print a chart cover to the tiff printer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Print all coordinating labs, SOAP notes and radiology reports to the tiff printer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Go to the Fax Manager module and highlight all pages and fill in blank boxes for the fax cover sheet. 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Click Submit when done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Document in the patients log/phone notes section a note summarizing your work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Ex. Refferal faxed to Dr.Soandso at GI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sz w:val="24"/>
          <w:szCs w:val="24"/>
          <w:rtl w:val="0"/>
        </w:rPr>
        <w:tab/>
        <w:t xml:space="preserve">123 Mickey Mouse Lane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sz w:val="24"/>
          <w:szCs w:val="24"/>
          <w:rtl w:val="0"/>
        </w:rPr>
        <w:tab/>
        <w:t xml:space="preserve">Hermitage, TN 37076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sz w:val="24"/>
          <w:szCs w:val="24"/>
          <w:rtl w:val="0"/>
        </w:rPr>
        <w:tab/>
        <w:t xml:space="preserve">P: 615-123-4567</w:t>
      </w:r>
    </w:p>
    <w:p w:rsidR="00000000" w:rsidDel="00000000" w:rsidP="00000000" w:rsidRDefault="00000000" w:rsidRPr="00000000">
      <w:pPr>
        <w:ind w:left="720" w:firstLine="0"/>
        <w:contextualSpacing w:val="0"/>
        <w:rPr/>
      </w:pPr>
      <w:r w:rsidDel="00000000" w:rsidR="00000000" w:rsidRPr="00000000">
        <w:rPr>
          <w:sz w:val="24"/>
          <w:szCs w:val="24"/>
          <w:rtl w:val="0"/>
        </w:rPr>
        <w:tab/>
        <w:t xml:space="preserve">F:615-765-4321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Make sure patient appointment has been made, patient is aware and this has all been documented before considering referral complete.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